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left="720" w:firstLine="720"/>
        <w:rPr>
          <w:sz w:val="24"/>
          <w:szCs w:val="24"/>
        </w:rPr>
      </w:pPr>
      <w:r w:rsidDel="00000000" w:rsidR="00000000" w:rsidRPr="00000000">
        <w:rPr>
          <w:sz w:val="24"/>
          <w:szCs w:val="24"/>
          <w:rtl w:val="0"/>
        </w:rPr>
        <w:tab/>
        <w:tab/>
        <w:tab/>
        <w:tab/>
        <w:tab/>
        <w:tab/>
        <w:tab/>
        <w:tab/>
      </w:r>
    </w:p>
    <w:p w:rsidR="00000000" w:rsidDel="00000000" w:rsidP="00000000" w:rsidRDefault="00000000" w:rsidRPr="00000000" w14:paraId="00000007">
      <w:pPr>
        <w:ind w:left="6480" w:firstLine="720"/>
        <w:rPr>
          <w:sz w:val="24"/>
          <w:szCs w:val="24"/>
        </w:rPr>
      </w:pPr>
      <w:r w:rsidDel="00000000" w:rsidR="00000000" w:rsidRPr="00000000">
        <w:rPr>
          <w:rtl w:val="0"/>
        </w:rPr>
      </w:r>
    </w:p>
    <w:p w:rsidR="00000000" w:rsidDel="00000000" w:rsidP="00000000" w:rsidRDefault="00000000" w:rsidRPr="00000000" w14:paraId="00000008">
      <w:pPr>
        <w:ind w:left="6480" w:firstLine="720"/>
        <w:rPr>
          <w:sz w:val="24"/>
          <w:szCs w:val="24"/>
        </w:rPr>
      </w:pPr>
      <w:r w:rsidDel="00000000" w:rsidR="00000000" w:rsidRPr="00000000">
        <w:rPr>
          <w:sz w:val="24"/>
          <w:szCs w:val="24"/>
          <w:rtl w:val="0"/>
        </w:rPr>
        <w:t xml:space="preserve">DATE, 2020</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Sponsor</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Dear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We most heartily want to thank you again for your generous sponsorship of the Lake Country Art &amp; Garden Fundraiser designed by the Pewaukee Area Arts Council. The event was a glowing success, which netted $6,000 in support of the arts in Lake Country.  Comments from garden owners, friends, sponsors and Facebook followers were overwhelmingly encouraging to continue our momentum and plan for another event in 2021.</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So, with your help, PAAC will be planning the Lake Country Art &amp; Garden Tour for 2021, as a virtual event with the highest hopes that we can hold elements of the tour IN PERSON if we are able.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Our planning team is working on ways to give you incredible exposure as a Sponsor in 2021. Please see the enclosed doc,  and please be a part of the next tour in 2021.</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Your support helped us continue our important work of sharing and uplifting the arts in our community -- that in turn inspires our spirits and nurtures our health.</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Artfully yours,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Juli Garton, LCAGF Team Leader for PAAC</w:t>
      </w:r>
    </w:p>
    <w:p w:rsidR="00000000" w:rsidDel="00000000" w:rsidP="00000000" w:rsidRDefault="00000000" w:rsidRPr="00000000" w14:paraId="0000001B">
      <w:pPr>
        <w:rPr>
          <w:sz w:val="24"/>
          <w:szCs w:val="24"/>
        </w:rPr>
      </w:pPr>
      <w:r w:rsidDel="00000000" w:rsidR="00000000" w:rsidRPr="00000000">
        <w:rPr>
          <w:sz w:val="24"/>
          <w:szCs w:val="24"/>
          <w:rtl w:val="0"/>
        </w:rPr>
        <w:t xml:space="preserve">262-370-0904, </w:t>
      </w:r>
      <w:hyperlink r:id="rId6">
        <w:r w:rsidDel="00000000" w:rsidR="00000000" w:rsidRPr="00000000">
          <w:rPr>
            <w:color w:val="1155cc"/>
            <w:sz w:val="24"/>
            <w:szCs w:val="24"/>
            <w:u w:val="single"/>
            <w:rtl w:val="0"/>
          </w:rPr>
          <w:t xml:space="preserve">juligarton@gmail.com</w:t>
        </w:r>
      </w:hyperlink>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Julia Jaegersberg, VP PAAC</w:t>
      </w:r>
    </w:p>
    <w:p w:rsidR="00000000" w:rsidDel="00000000" w:rsidP="00000000" w:rsidRDefault="00000000" w:rsidRPr="00000000" w14:paraId="0000001E">
      <w:pPr>
        <w:rPr>
          <w:sz w:val="24"/>
          <w:szCs w:val="24"/>
        </w:rPr>
      </w:pPr>
      <w:r w:rsidDel="00000000" w:rsidR="00000000" w:rsidRPr="00000000">
        <w:rPr>
          <w:sz w:val="24"/>
          <w:szCs w:val="24"/>
          <w:rtl w:val="0"/>
        </w:rPr>
        <w:t xml:space="preserve">Pewaukeearts@gmail.com</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ligar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